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Tahoma" w:hAnsi="Tahoma" w:eastAsia="Tahoma" w:cs="Tahoma"/>
          <w:sz w:val="32"/>
          <w:szCs w:val="32"/>
          <w:b w:val="1"/>
          <w:bCs w:val="1"/>
        </w:rPr>
        <w:t xml:space="preserve">Универсальный моторный подогреватель УМП-400 на ПРИЦЕПЕ</w:t>
      </w:r>
    </w:p>
    <w:p>
      <w:pPr/>
      <w:r>
        <w:pict>
          <v:shape type="#_x0000_t75" stroked="f" style="width:450pt; height:299.73214285714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/>
      <w:r>
        <w:rPr/>
        <w:t xml:space="preserve"/>
      </w:r>
    </w:p>
    <w:p>
      <w:pPr/>
      <w:r>
        <w:rPr>
          <w:rFonts w:ascii="Tahoma" w:hAnsi="Tahoma" w:eastAsia="Tahoma" w:cs="Tahoma"/>
          <w:sz w:val="24"/>
          <w:szCs w:val="24"/>
          <w:b w:val="1"/>
          <w:bCs w:val="1"/>
        </w:rPr>
        <w:t xml:space="preserve">Характеристики</w:t>
      </w:r>
    </w:p>
    <w:p>
      <w:pPr/>
      <w:r>
        <w:rPr/>
        <w:t xml:space="preserve"/>
      </w:r>
    </w:p>
    <w:p>
      <w:pPr/>
      <w:r>
        <w:rPr>
          <w:rFonts w:ascii="Tahoma" w:hAnsi="Tahoma" w:eastAsia="Tahoma" w:cs="Tahoma"/>
          <w:sz w:val="22"/>
          <w:szCs w:val="22"/>
          <w:b w:val="1"/>
          <w:bCs w:val="1"/>
        </w:rPr>
        <w:t xml:space="preserve">Паровой котел (парогенератор)</w:t>
      </w:r>
    </w:p>
    <w:p>
      <w:pPr/>
      <w:r>
        <w:rPr>
          <w:rFonts w:ascii="Tahoma" w:hAnsi="Tahoma" w:eastAsia="Tahoma" w:cs="Tahoma"/>
          <w:sz w:val="20"/>
          <w:szCs w:val="20"/>
          <w:b w:val="0"/>
          <w:bCs w:val="0"/>
        </w:rPr>
        <w:t xml:space="preserve">Объем топливного бака л.  ............  350</w:t>
      </w:r>
    </w:p>
    <w:p>
      <w:pPr/>
      <w:r>
        <w:rPr/>
        <w:t xml:space="preserve"/>
      </w:r>
    </w:p>
    <w:p>
      <w:pPr/>
      <w:r>
        <w:rPr>
          <w:rFonts w:ascii="Tahoma" w:hAnsi="Tahoma" w:eastAsia="Tahoma" w:cs="Tahoma"/>
          <w:sz w:val="22"/>
          <w:szCs w:val="22"/>
          <w:b w:val="1"/>
          <w:bCs w:val="1"/>
        </w:rPr>
        <w:t xml:space="preserve">Характеристики котла</w:t>
      </w:r>
    </w:p>
    <w:p>
      <w:pPr/>
      <w:r>
        <w:rPr>
          <w:rFonts w:ascii="Tahoma" w:hAnsi="Tahoma" w:eastAsia="Tahoma" w:cs="Tahoma"/>
          <w:sz w:val="20"/>
          <w:szCs w:val="20"/>
          <w:b w:val="0"/>
          <w:bCs w:val="0"/>
        </w:rPr>
        <w:t xml:space="preserve">Производительность с учетом работы установки в соответствии с выбранным режимом  ... Режим 1 ... Режим 2</w:t>
      </w:r>
    </w:p>
    <w:p>
      <w:pPr/>
      <w:r>
        <w:rPr>
          <w:rFonts w:ascii="Tahoma" w:hAnsi="Tahoma" w:eastAsia="Tahoma" w:cs="Tahoma"/>
          <w:sz w:val="20"/>
          <w:szCs w:val="20"/>
          <w:b w:val="0"/>
          <w:bCs w:val="0"/>
        </w:rPr>
        <w:t xml:space="preserve">Производительность котла, кг/ч  ... 1600 ... 1200</w:t>
      </w:r>
    </w:p>
    <w:p>
      <w:pPr/>
      <w:r>
        <w:rPr>
          <w:rFonts w:ascii="Tahoma" w:hAnsi="Tahoma" w:eastAsia="Tahoma" w:cs="Tahoma"/>
          <w:sz w:val="20"/>
          <w:szCs w:val="20"/>
          <w:b w:val="0"/>
          <w:bCs w:val="0"/>
        </w:rPr>
        <w:t xml:space="preserve">Давление пара, Мпа (кгс/см²), не более  ... 9,81 (100) ... 0,78 (8)</w:t>
      </w:r>
    </w:p>
    <w:p>
      <w:pPr/>
      <w:r>
        <w:rPr>
          <w:rFonts w:ascii="Tahoma" w:hAnsi="Tahoma" w:eastAsia="Tahoma" w:cs="Tahoma"/>
          <w:sz w:val="20"/>
          <w:szCs w:val="20"/>
          <w:b w:val="0"/>
          <w:bCs w:val="0"/>
        </w:rPr>
        <w:t xml:space="preserve">Температура пара, ⁰С, не более  ... 310 ... 174</w:t>
      </w:r>
    </w:p>
    <w:p>
      <w:pPr/>
      <w:r>
        <w:rPr>
          <w:rFonts w:ascii="Tahoma" w:hAnsi="Tahoma" w:eastAsia="Tahoma" w:cs="Tahoma"/>
          <w:sz w:val="20"/>
          <w:szCs w:val="20"/>
          <w:b w:val="0"/>
          <w:bCs w:val="0"/>
        </w:rPr>
        <w:t xml:space="preserve">Расход топлива паровым котлом кг/ч, не более  ... 110 ... 35</w:t>
      </w:r>
    </w:p>
    <w:p>
      <w:pPr/>
      <w:r>
        <w:rPr/>
        <w:t xml:space="preserve"/>
      </w:r>
    </w:p>
    <w:p>
      <w:pPr/>
      <w:r>
        <w:rPr>
          <w:rFonts w:ascii="Tahoma" w:hAnsi="Tahoma" w:eastAsia="Tahoma" w:cs="Tahoma"/>
          <w:sz w:val="24"/>
          <w:szCs w:val="24"/>
          <w:b w:val="1"/>
          <w:bCs w:val="1"/>
        </w:rPr>
        <w:t xml:space="preserve">Доработки</w:t>
      </w:r>
    </w:p>
    <w:p>
      <w:pPr/>
      <w:r>
        <w:rPr>
          <w:rFonts w:ascii="Tahoma" w:hAnsi="Tahoma" w:eastAsia="Tahoma" w:cs="Tahoma"/>
          <w:sz w:val="20"/>
          <w:szCs w:val="20"/>
        </w:rPr>
        <w:t xml:space="preserve">Автономный источник электропитания - Дизельный генератор АД-30С-Т400;</w:t>
      </w:r>
    </w:p>
    <w:p>
      <w:pPr/>
      <w:r>
        <w:rPr>
          <w:rFonts w:ascii="Tahoma" w:hAnsi="Tahoma" w:eastAsia="Tahoma" w:cs="Tahoma"/>
          <w:sz w:val="20"/>
          <w:szCs w:val="20"/>
        </w:rPr>
        <w:t xml:space="preserve">Генератор силовой - YIHUA;</w:t>
      </w:r>
    </w:p>
    <w:p>
      <w:pPr/>
      <w:r>
        <w:rPr>
          <w:rFonts w:ascii="Tahoma" w:hAnsi="Tahoma" w:eastAsia="Tahoma" w:cs="Tahoma"/>
          <w:sz w:val="20"/>
          <w:szCs w:val="20"/>
        </w:rPr>
        <w:t xml:space="preserve">Подача топлива - Форсунки;</w:t>
      </w:r>
    </w:p>
    <w:p>
      <w:pPr/>
      <w:r>
        <w:rPr>
          <w:rFonts w:ascii="Tahoma" w:hAnsi="Tahoma" w:eastAsia="Tahoma" w:cs="Tahoma"/>
          <w:sz w:val="20"/>
          <w:szCs w:val="20"/>
        </w:rPr>
        <w:t xml:space="preserve">Форсунка рабочая (диаметр сопла) - 3.75 GPH 45.</w:t>
      </w:r>
    </w:p>
    <w:p>
      <w:pPr/>
      <w:r>
        <w:rPr>
          <w:rFonts w:ascii="Tahoma" w:hAnsi="Tahoma" w:eastAsia="Tahoma" w:cs="Tahoma"/>
          <w:sz w:val="20"/>
          <w:szCs w:val="20"/>
        </w:rPr>
        <w:t xml:space="preserve">Шасси (телега) автомобильного прицепа: Двухосное с прицепным устройством, дышло, наличие заднего буфера, рама прицепа изготовлена из швеллера толщиной 120 мм, грузоподъемность шин соответствует грузоподъемности прицепа, наличие светотехники в соответствии с ТР ТС.</w:t>
      </w:r>
    </w:p>
    <w:p>
      <w:pPr/>
      <w:r>
        <w:rPr>
          <w:rFonts w:ascii="Tahoma" w:hAnsi="Tahoma" w:eastAsia="Tahoma" w:cs="Tahoma"/>
          <w:sz w:val="20"/>
          <w:szCs w:val="20"/>
        </w:rPr>
        <w:t xml:space="preserve">Прочее оборудование:</w:t>
      </w:r>
    </w:p>
    <w:p>
      <w:pPr/>
      <w:r>
        <w:rPr>
          <w:rFonts w:ascii="Tahoma" w:hAnsi="Tahoma" w:eastAsia="Tahoma" w:cs="Tahoma"/>
          <w:sz w:val="20"/>
          <w:szCs w:val="20"/>
        </w:rPr>
        <w:t xml:space="preserve">- автономное питание установки;</w:t>
      </w:r>
    </w:p>
    <w:p>
      <w:pPr/>
      <w:r>
        <w:rPr>
          <w:rFonts w:ascii="Tahoma" w:hAnsi="Tahoma" w:eastAsia="Tahoma" w:cs="Tahoma"/>
          <w:sz w:val="20"/>
          <w:szCs w:val="20"/>
        </w:rPr>
        <w:t xml:space="preserve">- проблесковый маячок желтого цвета;</w:t>
      </w:r>
    </w:p>
    <w:p>
      <w:pPr/>
      <w:r>
        <w:rPr>
          <w:rFonts w:ascii="Tahoma" w:hAnsi="Tahoma" w:eastAsia="Tahoma" w:cs="Tahoma"/>
          <w:sz w:val="20"/>
          <w:szCs w:val="20"/>
        </w:rPr>
        <w:t xml:space="preserve">- износостойкая резина;</w:t>
      </w:r>
    </w:p>
    <w:p>
      <w:pPr/>
      <w:r>
        <w:rPr>
          <w:rFonts w:ascii="Tahoma" w:hAnsi="Tahoma" w:eastAsia="Tahoma" w:cs="Tahoma"/>
          <w:sz w:val="20"/>
          <w:szCs w:val="20"/>
        </w:rPr>
        <w:t xml:space="preserve">- комплект ЗИП (домкрат, баллонный ключ, огнетушитель ОП-2, аптечка, знак аварийной остановки);</w:t>
      </w:r>
    </w:p>
    <w:p>
      <w:pPr/>
      <w:r>
        <w:rPr>
          <w:rFonts w:ascii="Tahoma" w:hAnsi="Tahoma" w:eastAsia="Tahoma" w:cs="Tahoma"/>
          <w:sz w:val="20"/>
          <w:szCs w:val="20"/>
        </w:rPr>
        <w:t xml:space="preserve">- комплект резервных рукавов в количестве - 5шт;</w:t>
      </w:r>
    </w:p>
    <w:p>
      <w:pPr/>
      <w:r>
        <w:rPr>
          <w:rFonts w:ascii="Tahoma" w:hAnsi="Tahoma" w:eastAsia="Tahoma" w:cs="Tahoma"/>
          <w:sz w:val="20"/>
          <w:szCs w:val="20"/>
        </w:rPr>
        <w:t xml:space="preserve">- установка дополнительного фильтра топливной системы перед форсунками.</w:t>
      </w:r>
    </w:p>
    <w:p>
      <w:pPr/>
      <w:r>
        <w:rPr>
          <w:rFonts w:ascii="Tahoma" w:hAnsi="Tahoma" w:eastAsia="Tahoma" w:cs="Tahoma"/>
          <w:sz w:val="20"/>
          <w:szCs w:val="20"/>
        </w:rPr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2024-03-29T08:33:35+03:00</dcterms:created>
  <dcterms:modified xsi:type="dcterms:W3CDTF">2024-03-29T08:33:35+03:00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