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Tahoma" w:hAnsi="Tahoma" w:eastAsia="Tahoma" w:cs="Tahoma"/>
          <w:sz w:val="32"/>
          <w:szCs w:val="32"/>
          <w:b w:val="1"/>
          <w:bCs w:val="1"/>
        </w:rPr>
        <w:t xml:space="preserve">Универсальный моторный подогреватель УМП-400 на метане КПГ + СПГ</w:t>
      </w:r>
    </w:p>
    <w:p>
      <w:pPr/>
      <w:r>
        <w:pict>
          <v:shape type="#_x0000_t75" stroked="f" style="width:450pt; height:299.7321428571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4"/>
          <w:szCs w:val="24"/>
          <w:b w:val="1"/>
          <w:bCs w:val="1"/>
        </w:rPr>
        <w:t xml:space="preserve">Характеристики</w:t>
      </w:r>
    </w:p>
    <w:p>
      <w:pPr/>
      <w:r>
        <w:rPr>
          <w:rFonts w:ascii="Tahoma" w:hAnsi="Tahoma" w:eastAsia="Tahoma" w:cs="Tahoma"/>
          <w:sz w:val="22"/>
          <w:szCs w:val="22"/>
          <w:b w:val="1"/>
          <w:bCs w:val="1"/>
        </w:rPr>
        <w:t xml:space="preserve">Технические характеристики / комплектация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Вентилятор  ............  BЦ14-46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2"/>
          <w:szCs w:val="22"/>
          <w:b w:val="1"/>
          <w:bCs w:val="1"/>
        </w:rPr>
        <w:t xml:space="preserve">Паровой котел (парогенератор)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Объем топливного бака л.  ............  892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2"/>
          <w:szCs w:val="22"/>
          <w:b w:val="1"/>
          <w:bCs w:val="1"/>
        </w:rPr>
        <w:t xml:space="preserve">Характеристики котла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Производительность с учетом работы установки в соответствии с выбранным режимом  ... Режим 1 ... Режим 2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Производительность котла, кг/ч  ... 1600 ... 1200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Давление пара, Мпа (кгс/см²), не более  ... 9,81 (100) ... 0,78 (8)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Температура пара, ⁰С, не более  ... 310 ... 174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Расход топлива паровым котлом кг/ч, не более  ... 110 ... 35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4"/>
          <w:szCs w:val="24"/>
          <w:b w:val="1"/>
          <w:bCs w:val="1"/>
        </w:rPr>
        <w:t xml:space="preserve">Габаритный чертех</w:t>
      </w:r>
    </w:p>
    <w:p>
      <w:pPr/>
      <w:r>
        <w:pict>
          <v:shape type="#_x0000_t75" stroked="f" style="width:400pt; height:10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2024-03-29T04:24:53+03:00</dcterms:created>
  <dcterms:modified xsi:type="dcterms:W3CDTF">2024-03-29T04:24:53+03:00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