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ahoma" w:hAnsi="Tahoma" w:eastAsia="Tahoma" w:cs="Tahoma"/>
          <w:sz w:val="32"/>
          <w:szCs w:val="32"/>
          <w:b w:val="1"/>
          <w:bCs w:val="1"/>
        </w:rPr>
        <w:t xml:space="preserve">АЦП 3,0-40 на Урал 43206</w:t>
      </w:r>
    </w:p>
    <w:p>
      <w:pPr/>
      <w:r>
        <w:pict>
          <v:shape type="#_x0000_t75" stroked="f" style="width:450pt; height:337.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Характеристики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Характеристики котла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с учетом работы установки в соответствии с выбранным режимом  ... Режим 1 ... Режим 2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котла, кг/ч  ... 1600 ... 1200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Давление пара, Мпа (кгс/см²), не более  ... 9,81 (100) ... 0,78 (8)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Температура пара, ⁰С, не более  ... 310 ... 174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Расход топлива паровым котлом кг/ч, не более  ... 110 ... 35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Доработки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1. Автономный воздушный подогреватель; 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2. Кондиционер кабины шасси;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3. Подогревы АКБ;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4. Утепление кабины ?пенофолом?;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5. Утепление аккумуляторного отсека;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6. Освещение и сигнализация;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7. Информационно-навигационное оборудование;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8. Видеорегистраторы, рации, магнитолы;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9. Подогрев топливной системы;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10. Оборудование кабины шасси спальным местом.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/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И любые другие доработки для вашей автотехники.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2024-03-28T15:40:15+03:00</dcterms:created>
  <dcterms:modified xsi:type="dcterms:W3CDTF">2024-03-28T15:40:15+03:00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